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8d9f94dbfb4a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OPIFEX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OPIFEX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e85b5e1f1c4768"/>
      <w:footerReference xmlns:r="http://schemas.openxmlformats.org/officeDocument/2006/relationships" w:type="default" r:id="Rbce948a3b3f243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OPIFEX AS   ·   Org.nr 998 185 084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OPIFEX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e85b5e1f1c4768" /><Relationship Type="http://schemas.openxmlformats.org/officeDocument/2006/relationships/footer" Target="/word/footer1.xml" Id="Rbce948a3b3f2433e" /></Relationships>
</file>