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49441ebd494c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MALSTRAUM INVEST AS</w:t>
      </w:r>
    </w:p>
    <w:sectPr>
      <w:headerReference xmlns:r="http://schemas.openxmlformats.org/officeDocument/2006/relationships" w:type="default" r:id="Ra11dfa45cb144184"/>
      <w:footerReference xmlns:r="http://schemas.openxmlformats.org/officeDocument/2006/relationships" w:type="default" r:id="Rc5ef835285ac44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MALSTRAUM INVEST AS   ·   Org.nr 989 216 708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MALSTRAUM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dfa45cb144184" /><Relationship Type="http://schemas.openxmlformats.org/officeDocument/2006/relationships/footer" Target="/word/footer1.xml" Id="Rc5ef835285ac44ed" /></Relationships>
</file>