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14b4de34841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MALSTRAUM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MALSTRAUM INVEST AS</w:t>
      </w:r>
    </w:p>
    <w:sectPr>
      <w:headerReference xmlns:r="http://schemas.openxmlformats.org/officeDocument/2006/relationships" w:type="default" r:id="R1251b3597bd24f15"/>
      <w:footerReference xmlns:r="http://schemas.openxmlformats.org/officeDocument/2006/relationships" w:type="default" r:id="R43799f5d8af3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MALSTRAUM INVEST AS   ·   Org.nr 989 216 708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MALSTRAUM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1b3597bd24f15" /><Relationship Type="http://schemas.openxmlformats.org/officeDocument/2006/relationships/footer" Target="/word/footer1.xml" Id="R43799f5d8af34556" /></Relationships>
</file>