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14b4de348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MALSTRAUM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MALSTRAUM INVEST AS</w:t>
      </w:r>
    </w:p>
    <w:sectPr>
      <w:headerReference xmlns:r="http://schemas.openxmlformats.org/officeDocument/2006/relationships" w:type="default" r:id="R1251b3597bd24f15"/>
      <w:footerReference xmlns:r="http://schemas.openxmlformats.org/officeDocument/2006/relationships" w:type="default" r:id="R43799f5d8af3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1b3597bd24f15" /><Relationship Type="http://schemas.openxmlformats.org/officeDocument/2006/relationships/footer" Target="/word/footer1.xml" Id="R43799f5d8af34556" /></Relationships>
</file>