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2a19d0285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MALSTRAUM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MALSTRAUM INVEST AS</w:t>
      </w:r>
    </w:p>
    <w:sectPr>
      <w:headerReference xmlns:r="http://schemas.openxmlformats.org/officeDocument/2006/relationships" w:type="default" r:id="R248695174eaa4f75"/>
      <w:footerReference xmlns:r="http://schemas.openxmlformats.org/officeDocument/2006/relationships" w:type="default" r:id="Rffd8646259ed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MALSTRAUM INVEST AS   ·   Org.nr 989 216 708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MALSTRAUM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695174eaa4f75" /><Relationship Type="http://schemas.openxmlformats.org/officeDocument/2006/relationships/footer" Target="/word/footer1.xml" Id="Rffd8646259ed4c3d" /></Relationships>
</file>