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317bad946d4a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HARSTAD TEKSTIL AS</w:t>
      </w:r>
    </w:p>
    <w:sectPr>
      <w:headerReference xmlns:r="http://schemas.openxmlformats.org/officeDocument/2006/relationships" w:type="default" r:id="R088d9e7d3c2e4b9c"/>
      <w:footerReference xmlns:r="http://schemas.openxmlformats.org/officeDocument/2006/relationships" w:type="default" r:id="R62b93107032245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HARSTAD TEKSTIL AS   ·   Org.nr 988 024 813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HARSTAD TEKSTIL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8d9e7d3c2e4b9c" /><Relationship Type="http://schemas.openxmlformats.org/officeDocument/2006/relationships/footer" Target="/word/footer1.xml" Id="R62b93107032245ee" /></Relationships>
</file>