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a136d5bc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HARSTAD TEKSTIL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HARSTAD TEKSTIL AS</w:t>
      </w:r>
    </w:p>
    <w:sectPr>
      <w:headerReference xmlns:r="http://schemas.openxmlformats.org/officeDocument/2006/relationships" w:type="default" r:id="R3455fa8897924c81"/>
      <w:footerReference xmlns:r="http://schemas.openxmlformats.org/officeDocument/2006/relationships" w:type="default" r:id="R1c8d6cadb51f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TEKSTIL AS   ·   Org.nr 988 024 813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5fa8897924c81" /><Relationship Type="http://schemas.openxmlformats.org/officeDocument/2006/relationships/footer" Target="/word/footer1.xml" Id="R1c8d6cadb51f40f6" /></Relationships>
</file>