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2490cb16f4422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CEAS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CEAS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3250dc223a34dd5"/>
      <w:footerReference xmlns:r="http://schemas.openxmlformats.org/officeDocument/2006/relationships" w:type="default" r:id="R26b7571a257549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CEAS EIENDOM AS   ·   Org.nr 987 053 097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CEAS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250dc223a34dd5" /><Relationship Type="http://schemas.openxmlformats.org/officeDocument/2006/relationships/footer" Target="/word/footer1.xml" Id="R26b7571a25754975" /></Relationships>
</file>