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900ef8cc3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Frogn,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GRAVETEKNIKK AS</w:t>
      </w:r>
    </w:p>
    <w:sectPr>
      <w:headerReference xmlns:r="http://schemas.openxmlformats.org/officeDocument/2006/relationships" w:type="default" r:id="Rd7e15aa8736c4d3d"/>
      <w:footerReference xmlns:r="http://schemas.openxmlformats.org/officeDocument/2006/relationships" w:type="default" r:id="R3863e3c61b93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GRAVETEKNIKK AS   ·   Org.nr 986 980 210   ·   Brevikveien 30   ·   1455 NORDRE FROGN   ·   Tlf. 22 21 86 95   ·   postmaster@gravetek.no   ·   www.graveteknikk.no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15aa8736c4d3d" /><Relationship Type="http://schemas.openxmlformats.org/officeDocument/2006/relationships/footer" Target="/word/footer1.xml" Id="R3863e3c61b9345af" /></Relationships>
</file>