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4b6bdf5c1b48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T3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T3 EIENDOM AS</w:t>
      </w:r>
    </w:p>
    <w:sectPr>
      <w:headerReference xmlns:r="http://schemas.openxmlformats.org/officeDocument/2006/relationships" w:type="default" r:id="R3b2f49db463546ea"/>
      <w:footerReference xmlns:r="http://schemas.openxmlformats.org/officeDocument/2006/relationships" w:type="default" r:id="Re362226ac04c46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T3 EIENDOM AS   ·   Org.nr 985 653 321   ·   Ulavegen 5   ·   7045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T3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2f49db463546ea" /><Relationship Type="http://schemas.openxmlformats.org/officeDocument/2006/relationships/footer" Target="/word/footer1.xml" Id="Re362226ac04c469d" /></Relationships>
</file>