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3df27d55b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3ce95fdc84e8e"/>
      <w:footerReference xmlns:r="http://schemas.openxmlformats.org/officeDocument/2006/relationships" w:type="default" r:id="R11abeaa22aa0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3ce95fdc84e8e" /><Relationship Type="http://schemas.openxmlformats.org/officeDocument/2006/relationships/footer" Target="/word/footer1.xml" Id="R11abeaa22aa04930" /></Relationships>
</file>