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3f0150ed9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ELECTRO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ELECTRO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e2a16e8364cc0"/>
      <w:footerReference xmlns:r="http://schemas.openxmlformats.org/officeDocument/2006/relationships" w:type="default" r:id="R98ec80a3fc4e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ELECTRO AS   ·   Org.nr 935 645 700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ELECTRO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e2a16e8364cc0" /><Relationship Type="http://schemas.openxmlformats.org/officeDocument/2006/relationships/footer" Target="/word/footer1.xml" Id="R98ec80a3fc4e4910" /></Relationships>
</file>