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045c934fd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AMESTO ACCOUNTHOUSE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AMESTO ACCOUNTHOUSE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d193074f14aa0"/>
      <w:footerReference xmlns:r="http://schemas.openxmlformats.org/officeDocument/2006/relationships" w:type="default" r:id="R87d98256d92e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d193074f14aa0" /><Relationship Type="http://schemas.openxmlformats.org/officeDocument/2006/relationships/footer" Target="/word/footer1.xml" Id="R87d98256d92e4d70" /></Relationships>
</file>