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268fb6fd541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LAUSGARDA HONNINGFABRIKK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Hov,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LAUSGARDA HONNINGFABRIKK AS</w:t>
      </w:r>
    </w:p>
    <w:sectPr>
      <w:headerReference xmlns:r="http://schemas.openxmlformats.org/officeDocument/2006/relationships" w:type="default" r:id="Rb656f2f1d8964da3"/>
      <w:footerReference xmlns:r="http://schemas.openxmlformats.org/officeDocument/2006/relationships" w:type="default" r:id="R6b83a75ca33a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6f2f1d8964da3" /><Relationship Type="http://schemas.openxmlformats.org/officeDocument/2006/relationships/footer" Target="/word/footer1.xml" Id="R6b83a75ca33a40ce" /></Relationships>
</file>