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fcf1443f9f42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JULIESUSS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JULIESUSS INVEST AS</w:t>
      </w:r>
    </w:p>
    <w:sectPr>
      <w:headerReference xmlns:r="http://schemas.openxmlformats.org/officeDocument/2006/relationships" w:type="default" r:id="R6306bca07e44438e"/>
      <w:footerReference xmlns:r="http://schemas.openxmlformats.org/officeDocument/2006/relationships" w:type="default" r:id="R98301c61788a4e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JULIESUSS INVEST AS   ·   Org.nr 926 715 313   ·   Grüners gate 4   ·   0552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JULIESUSS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06bca07e44438e" /><Relationship Type="http://schemas.openxmlformats.org/officeDocument/2006/relationships/footer" Target="/word/footer1.xml" Id="R98301c61788a4e08" /></Relationships>
</file>