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9f85bf092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JULIESUSS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JULIESUSS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764ea150546bf"/>
      <w:footerReference xmlns:r="http://schemas.openxmlformats.org/officeDocument/2006/relationships" w:type="default" r:id="R4bba042aa7cf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JULIESUSS INVEST AS   ·   Org.nr 926 715 313   ·   Grüners gate 4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JULIESUSS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764ea150546bf" /><Relationship Type="http://schemas.openxmlformats.org/officeDocument/2006/relationships/footer" Target="/word/footer1.xml" Id="R4bba042aa7cf48ed" /></Relationships>
</file>