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25e59f74a4f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ABG SUNDAL COLLIER FINANCE &amp; ADVISORY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ABG SUNDAL COLLIER FINANCE &amp; ADVISORY AS</w:t>
      </w:r>
    </w:p>
    <w:sectPr>
      <w:headerReference xmlns:r="http://schemas.openxmlformats.org/officeDocument/2006/relationships" w:type="default" r:id="R1d8338da21fd4c43"/>
      <w:footerReference xmlns:r="http://schemas.openxmlformats.org/officeDocument/2006/relationships" w:type="default" r:id="R3446e45db61c4e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ABG SUNDAL COLLIER FINANCE &amp; ADVISORY AS   ·   Org.nr 920 146 813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ABG SUNDAL COLLIER FINANCE &amp;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8338da21fd4c43" /><Relationship Type="http://schemas.openxmlformats.org/officeDocument/2006/relationships/footer" Target="/word/footer1.xml" Id="R3446e45db61c4e10" /></Relationships>
</file>