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71be5e751b4a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Furnes, 31.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BYGGMONTASJE AS</w:t>
      </w:r>
    </w:p>
    <w:sectPr>
      <w:headerReference xmlns:r="http://schemas.openxmlformats.org/officeDocument/2006/relationships" w:type="default" r:id="Ra7dce44e5d624919"/>
      <w:footerReference xmlns:r="http://schemas.openxmlformats.org/officeDocument/2006/relationships" w:type="default" r:id="R09887cff28dc44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BYGGMONTASJE AS   ·   Org.nr 919 580 607   ·   Øvermarka 4   ·   2320 FURNES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BYGGMONTASJE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dce44e5d624919" /><Relationship Type="http://schemas.openxmlformats.org/officeDocument/2006/relationships/footer" Target="/word/footer1.xml" Id="R09887cff28dc4490" /></Relationships>
</file>