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fc96c7373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GRAVMONUMENTER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GRAVMONUMENTER AS</w:t>
      </w:r>
    </w:p>
    <w:sectPr>
      <w:headerReference xmlns:r="http://schemas.openxmlformats.org/officeDocument/2006/relationships" w:type="default" r:id="R0f3e34c9662f401e"/>
      <w:footerReference xmlns:r="http://schemas.openxmlformats.org/officeDocument/2006/relationships" w:type="default" r:id="R9c848dd7026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34c9662f401e" /><Relationship Type="http://schemas.openxmlformats.org/officeDocument/2006/relationships/footer" Target="/word/footer1.xml" Id="R9c848dd7026040d7" /></Relationships>
</file>