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64b12dad3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SMARTOPTICS GROUP ASA</w:t>
      </w:r>
    </w:p>
    <w:sectPr>
      <w:headerReference xmlns:r="http://schemas.openxmlformats.org/officeDocument/2006/relationships" w:type="default" r:id="R61d1b7192d5c4dda"/>
      <w:footerReference xmlns:r="http://schemas.openxmlformats.org/officeDocument/2006/relationships" w:type="default" r:id="R4a7c876ef827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1b7192d5c4dda" /><Relationship Type="http://schemas.openxmlformats.org/officeDocument/2006/relationships/footer" Target="/word/footer1.xml" Id="R4a7c876ef8274818" /></Relationships>
</file>